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27B6" w:rsidRDefault="005D27B6">
      <w:pPr>
        <w:pStyle w:val="Titre21"/>
        <w:spacing w:before="82"/>
        <w:rPr>
          <w:w w:val="110"/>
        </w:rPr>
      </w:pPr>
      <w:r>
        <w:rPr>
          <w:w w:val="110"/>
        </w:rPr>
        <w:t>Annexe 13</w:t>
      </w:r>
    </w:p>
    <w:p w:rsidR="006458F0" w:rsidRDefault="005D27B6">
      <w:pPr>
        <w:pStyle w:val="Titre21"/>
        <w:spacing w:before="82"/>
        <w:rPr>
          <w:w w:val="110"/>
        </w:rPr>
      </w:pPr>
      <w:r>
        <w:rPr>
          <w:w w:val="110"/>
        </w:rPr>
        <w:t>Exploitations commerciales spécialisées de ballons. Procédure d’exploitation standards (SOP)</w:t>
      </w:r>
    </w:p>
    <w:p w:rsidR="005D27B6" w:rsidRDefault="005D27B6">
      <w:pPr>
        <w:pStyle w:val="Titre21"/>
        <w:spacing w:before="82"/>
        <w:rPr>
          <w:w w:val="110"/>
        </w:rPr>
      </w:pPr>
      <w:r>
        <w:rPr>
          <w:w w:val="110"/>
        </w:rPr>
        <w:t>BOP.ADD.510 et AMC2 BOP.ADD.510</w:t>
      </w:r>
    </w:p>
    <w:p w:rsidR="005D27B6" w:rsidRDefault="005D27B6">
      <w:pPr>
        <w:pStyle w:val="Titre21"/>
        <w:spacing w:before="82"/>
        <w:rPr>
          <w:b w:val="0"/>
        </w:rPr>
      </w:pPr>
    </w:p>
    <w:p w:rsidR="006458F0" w:rsidRPr="00311A3E" w:rsidRDefault="005D27B6" w:rsidP="00311A3E">
      <w:pPr>
        <w:pStyle w:val="Corpsdetexte"/>
        <w:numPr>
          <w:ilvl w:val="0"/>
          <w:numId w:val="3"/>
        </w:numPr>
        <w:spacing w:before="3"/>
        <w:rPr>
          <w:u w:val="single"/>
        </w:rPr>
      </w:pPr>
      <w:r w:rsidRPr="00311A3E">
        <w:rPr>
          <w:u w:val="single"/>
        </w:rPr>
        <w:t>Nature et complexité de l’activité.</w:t>
      </w:r>
    </w:p>
    <w:p w:rsidR="00A20351" w:rsidRDefault="00A20351" w:rsidP="00311A3E">
      <w:pPr>
        <w:pStyle w:val="Corpsdetexte"/>
        <w:spacing w:before="3"/>
      </w:pPr>
    </w:p>
    <w:p w:rsidR="006C29BC" w:rsidRDefault="005D27B6" w:rsidP="00311A3E">
      <w:pPr>
        <w:pStyle w:val="Corpsdetexte"/>
        <w:numPr>
          <w:ilvl w:val="0"/>
          <w:numId w:val="4"/>
        </w:numPr>
        <w:spacing w:before="3"/>
        <w:ind w:left="491"/>
      </w:pPr>
      <w:r>
        <w:t xml:space="preserve">Nature du vol : </w:t>
      </w:r>
    </w:p>
    <w:p w:rsidR="005D27B6" w:rsidRDefault="005D5EEF" w:rsidP="00311A3E">
      <w:pPr>
        <w:pStyle w:val="Corpsdetexte"/>
        <w:spacing w:before="3"/>
      </w:pPr>
      <w:r>
        <w:t>V</w:t>
      </w:r>
      <w:r w:rsidR="005D27B6">
        <w:t>ol en manifestation</w:t>
      </w:r>
      <w:r w:rsidR="00A20351">
        <w:t>s</w:t>
      </w:r>
      <w:r w:rsidR="005D27B6">
        <w:t xml:space="preserve"> aérienne</w:t>
      </w:r>
      <w:r w:rsidR="00A20351">
        <w:t>s</w:t>
      </w:r>
      <w:r w:rsidR="005D27B6">
        <w:t>,</w:t>
      </w:r>
      <w:r w:rsidR="00A20351">
        <w:t xml:space="preserve"> appelées Spectacle Aérien Public (SAP) </w:t>
      </w:r>
      <w:r w:rsidR="005D27B6">
        <w:t xml:space="preserve"> soumise ou non à autorisation </w:t>
      </w:r>
      <w:r w:rsidR="00A20351">
        <w:t>préfectorale (SAP simples et SAP non simples)</w:t>
      </w:r>
    </w:p>
    <w:p w:rsidR="005D5EEF" w:rsidRDefault="005D5EEF" w:rsidP="00311A3E">
      <w:pPr>
        <w:pStyle w:val="Corpsdetexte"/>
        <w:spacing w:before="3"/>
      </w:pPr>
    </w:p>
    <w:p w:rsidR="006C29BC" w:rsidRPr="006C29BC" w:rsidRDefault="005F4249" w:rsidP="00311A3E">
      <w:pPr>
        <w:pStyle w:val="Paragraphedeliste"/>
        <w:numPr>
          <w:ilvl w:val="0"/>
          <w:numId w:val="4"/>
        </w:numPr>
        <w:tabs>
          <w:tab w:val="left" w:pos="131"/>
        </w:tabs>
        <w:spacing w:before="71"/>
      </w:pPr>
      <w:r>
        <w:t>Complexité :</w:t>
      </w:r>
    </w:p>
    <w:p w:rsidR="008769EF" w:rsidRDefault="005D5EEF" w:rsidP="00311A3E">
      <w:pPr>
        <w:tabs>
          <w:tab w:val="left" w:pos="131"/>
        </w:tabs>
        <w:spacing w:before="71"/>
        <w:ind w:left="131"/>
        <w:jc w:val="both"/>
      </w:pPr>
      <w:r w:rsidRPr="006C29BC">
        <w:rPr>
          <w:w w:val="105"/>
        </w:rPr>
        <w:t>La complexité provient du vol en groupe de ballon,  pour rappel : le ballon du dessous est prioritaire.</w:t>
      </w:r>
      <w:r w:rsidR="006C29BC" w:rsidRPr="006C29BC">
        <w:rPr>
          <w:w w:val="105"/>
        </w:rPr>
        <w:t xml:space="preserve"> Ne jamais monter sans avoir vérifié par radio la possibilité de faire cette</w:t>
      </w:r>
      <w:r w:rsidR="006C29BC" w:rsidRPr="006C29BC">
        <w:rPr>
          <w:spacing w:val="-2"/>
          <w:w w:val="105"/>
        </w:rPr>
        <w:t xml:space="preserve"> manœuvre. Vi</w:t>
      </w:r>
      <w:r w:rsidR="006C29BC" w:rsidRPr="006C29BC">
        <w:rPr>
          <w:w w:val="105"/>
        </w:rPr>
        <w:t>tesse faible de montée ou descente (maxi2</w:t>
      </w:r>
      <w:r w:rsidR="006C29BC" w:rsidRPr="006C29BC">
        <w:rPr>
          <w:spacing w:val="-2"/>
          <w:w w:val="105"/>
        </w:rPr>
        <w:t>m/seconde).</w:t>
      </w:r>
      <w:r w:rsidR="008769EF" w:rsidRPr="008769EF">
        <w:t xml:space="preserve"> </w:t>
      </w:r>
    </w:p>
    <w:p w:rsidR="006C29BC" w:rsidRDefault="008769EF" w:rsidP="00311A3E">
      <w:pPr>
        <w:tabs>
          <w:tab w:val="left" w:pos="131"/>
        </w:tabs>
        <w:spacing w:before="71"/>
        <w:ind w:left="131"/>
        <w:jc w:val="both"/>
      </w:pPr>
      <w:r>
        <w:t>Les ballons sous le vent décollent en premier, après autorisation de la Direction des vols, ou de manière autonome en assurant leur propre sécurité. (</w:t>
      </w:r>
      <w:proofErr w:type="gramStart"/>
      <w:r>
        <w:t>selon</w:t>
      </w:r>
      <w:proofErr w:type="gramEnd"/>
      <w:r>
        <w:t xml:space="preserve"> instructions de la direction des vols)</w:t>
      </w:r>
    </w:p>
    <w:p w:rsidR="006C29BC" w:rsidRPr="005C1B77" w:rsidRDefault="006C29BC" w:rsidP="00311A3E">
      <w:pPr>
        <w:pStyle w:val="Corpsdetexte"/>
        <w:spacing w:before="3"/>
        <w:ind w:left="491"/>
      </w:pPr>
    </w:p>
    <w:p w:rsidR="005C1B77" w:rsidRPr="006C29BC" w:rsidRDefault="006C29BC" w:rsidP="00311A3E">
      <w:pPr>
        <w:tabs>
          <w:tab w:val="left" w:pos="131"/>
        </w:tabs>
        <w:spacing w:before="3"/>
        <w:ind w:left="131"/>
        <w:jc w:val="both"/>
        <w:rPr>
          <w:w w:val="105"/>
        </w:rPr>
      </w:pPr>
      <w:r>
        <w:rPr>
          <w:w w:val="105"/>
        </w:rPr>
        <w:t>T</w:t>
      </w:r>
      <w:r w:rsidR="005C1B77" w:rsidRPr="006C29BC">
        <w:rPr>
          <w:w w:val="105"/>
        </w:rPr>
        <w:t>ous les ballons sont équipés d’une radio VHF, en veille sur la fréquence qui leur sera indiquée par la direction des vols pour la sécurité envol entre les ballons. Cette fréquence, conservée durant tout le vol, ne  sera pas utilisée pour les communications avec les équipiers au sol, sauf pour des informations de sécurité.</w:t>
      </w:r>
    </w:p>
    <w:p w:rsidR="00421A15" w:rsidRDefault="00421A15" w:rsidP="00311A3E">
      <w:pPr>
        <w:pStyle w:val="Corpsdetexte"/>
        <w:spacing w:before="3"/>
      </w:pPr>
    </w:p>
    <w:p w:rsidR="00421A15" w:rsidRDefault="00421A15" w:rsidP="00311A3E">
      <w:pPr>
        <w:pStyle w:val="Corpsdetexte"/>
        <w:spacing w:before="3"/>
      </w:pPr>
      <w:r>
        <w:t>En cas de survols de zone d’élevage de bovins et chevaux, le respect des  altitudes de survol est impératif. Respect des éleveurs et agriculteurs. Le vol en groupe impose d’être vigilants  et d’informer les ballons qui suivent sur la zone.</w:t>
      </w:r>
    </w:p>
    <w:p w:rsidR="005D5EEF" w:rsidRDefault="005D5EEF" w:rsidP="00311A3E">
      <w:pPr>
        <w:pStyle w:val="Corpsdetexte"/>
        <w:spacing w:before="3"/>
        <w:ind w:left="491"/>
      </w:pPr>
    </w:p>
    <w:p w:rsidR="005D5EEF" w:rsidRDefault="005D5EEF" w:rsidP="00311A3E">
      <w:pPr>
        <w:pStyle w:val="Corpsdetexte"/>
        <w:numPr>
          <w:ilvl w:val="0"/>
          <w:numId w:val="4"/>
        </w:numPr>
        <w:spacing w:before="3"/>
      </w:pPr>
      <w:r>
        <w:t>Environnement opérationnel et zone géographique :</w:t>
      </w:r>
    </w:p>
    <w:p w:rsidR="00EF5F3F" w:rsidRDefault="00EF5F3F" w:rsidP="00311A3E">
      <w:pPr>
        <w:pStyle w:val="Paragraphedeliste"/>
      </w:pPr>
    </w:p>
    <w:p w:rsidR="00EF5F3F" w:rsidRDefault="00EF5F3F" w:rsidP="00311A3E">
      <w:pPr>
        <w:pStyle w:val="Corpsdetexte"/>
        <w:spacing w:before="3"/>
      </w:pPr>
      <w:r>
        <w:t>Un dossier de sécurité de la direction des vols pour pilotes et équipiers, ainsi qu’un organigramme de l’organisation générale de la manifestation</w:t>
      </w:r>
      <w:r w:rsidR="005C1B77">
        <w:t xml:space="preserve"> avec l’ensemble des horaires, des lieux et des contraintes opérationnelles </w:t>
      </w:r>
      <w:r>
        <w:t xml:space="preserve"> est remis et explicité aux pilotes participants lors du briefing général d’ouverture de la manifestation. </w:t>
      </w:r>
      <w:r w:rsidR="005C1B77">
        <w:t xml:space="preserve"> </w:t>
      </w:r>
    </w:p>
    <w:p w:rsidR="00907425" w:rsidRDefault="00EF5F3F" w:rsidP="00311A3E">
      <w:pPr>
        <w:pStyle w:val="Corpsdetexte"/>
        <w:spacing w:before="3"/>
      </w:pPr>
      <w:r>
        <w:t>La Direction des vols assure l’ensemble des responsabilités et des procédures opérationnelles pour le décollage en manifestation aérienne.</w:t>
      </w:r>
    </w:p>
    <w:p w:rsidR="005C1B77" w:rsidRDefault="005C1B77" w:rsidP="00311A3E">
      <w:pPr>
        <w:pStyle w:val="Corpsdetexte"/>
        <w:spacing w:before="3"/>
      </w:pPr>
    </w:p>
    <w:p w:rsidR="00907425" w:rsidRDefault="00EF5F3F" w:rsidP="00311A3E">
      <w:pPr>
        <w:pStyle w:val="Corpsdetexte"/>
        <w:spacing w:before="3"/>
      </w:pPr>
      <w:r>
        <w:t xml:space="preserve"> Les pilotes participants</w:t>
      </w:r>
      <w:r w:rsidR="00907425">
        <w:t> :</w:t>
      </w:r>
    </w:p>
    <w:p w:rsidR="00D714C0" w:rsidRDefault="00D714C0" w:rsidP="00311A3E">
      <w:pPr>
        <w:pStyle w:val="Corpsdetexte"/>
        <w:numPr>
          <w:ilvl w:val="0"/>
          <w:numId w:val="5"/>
        </w:numPr>
        <w:spacing w:before="3"/>
      </w:pPr>
      <w:r>
        <w:t>assistent à tous les briefings organisés par la direction des vols ;</w:t>
      </w:r>
    </w:p>
    <w:p w:rsidR="00EF5F3F" w:rsidRDefault="00EF5F3F" w:rsidP="00311A3E">
      <w:pPr>
        <w:pStyle w:val="Corpsdetexte"/>
        <w:numPr>
          <w:ilvl w:val="0"/>
          <w:numId w:val="5"/>
        </w:numPr>
        <w:spacing w:before="3"/>
      </w:pPr>
      <w:r>
        <w:t xml:space="preserve"> acceptent et se soumettent à l’</w:t>
      </w:r>
      <w:r w:rsidR="00907425">
        <w:t>ensemble des directives de la</w:t>
      </w:r>
      <w:r>
        <w:t xml:space="preserve"> direct</w:t>
      </w:r>
      <w:r w:rsidR="00907425">
        <w:t>ion</w:t>
      </w:r>
      <w:r>
        <w:t xml:space="preserve"> des vols</w:t>
      </w:r>
      <w:r w:rsidR="00907425">
        <w:t> ;</w:t>
      </w:r>
    </w:p>
    <w:p w:rsidR="00907425" w:rsidRDefault="00907425" w:rsidP="00311A3E">
      <w:pPr>
        <w:pStyle w:val="Corpsdetexte"/>
        <w:numPr>
          <w:ilvl w:val="0"/>
          <w:numId w:val="5"/>
        </w:numPr>
        <w:spacing w:before="3"/>
      </w:pPr>
      <w:r>
        <w:t>s’engagent à prendre connaissance avant le vol des consignes de sécurité  et, le cas échéant, des consignes éventuelles particulières définies dans l’arrêté préfectoral autorisant le spectacle aérien public et à les respecter ;</w:t>
      </w:r>
    </w:p>
    <w:p w:rsidR="00907425" w:rsidRDefault="00907425" w:rsidP="00311A3E">
      <w:pPr>
        <w:pStyle w:val="Corpsdetexte"/>
        <w:numPr>
          <w:ilvl w:val="0"/>
          <w:numId w:val="5"/>
        </w:numPr>
        <w:spacing w:before="3"/>
      </w:pPr>
      <w:r>
        <w:t>s’engagent à respecter le domaine du vol et toute limitation de navigabilité éventuelle du ballon utilisé ;</w:t>
      </w:r>
    </w:p>
    <w:p w:rsidR="00907425" w:rsidRDefault="00907425" w:rsidP="00311A3E">
      <w:pPr>
        <w:pStyle w:val="Corpsdetexte"/>
        <w:numPr>
          <w:ilvl w:val="0"/>
          <w:numId w:val="5"/>
        </w:numPr>
        <w:spacing w:before="3"/>
      </w:pPr>
      <w:proofErr w:type="gramStart"/>
      <w:r>
        <w:t>s’engagent</w:t>
      </w:r>
      <w:proofErr w:type="gramEnd"/>
      <w:r>
        <w:t xml:space="preserve"> à respecter le programme de la manifestation présenté et approuvé par la direction des vols </w:t>
      </w:r>
      <w:r w:rsidR="00421A15">
        <w:t>.</w:t>
      </w:r>
    </w:p>
    <w:p w:rsidR="00421A15" w:rsidRDefault="00421A15" w:rsidP="00311A3E">
      <w:pPr>
        <w:pStyle w:val="Corpsdetexte"/>
        <w:spacing w:before="3"/>
      </w:pPr>
    </w:p>
    <w:p w:rsidR="00907425" w:rsidRDefault="00907425" w:rsidP="00311A3E">
      <w:pPr>
        <w:pStyle w:val="Paragraphedeliste"/>
      </w:pPr>
    </w:p>
    <w:p w:rsidR="005D5EEF" w:rsidRPr="00311A3E" w:rsidRDefault="006C29BC" w:rsidP="00311A3E">
      <w:pPr>
        <w:pStyle w:val="Corpsdetexte"/>
        <w:numPr>
          <w:ilvl w:val="0"/>
          <w:numId w:val="3"/>
        </w:numPr>
        <w:spacing w:before="3"/>
        <w:rPr>
          <w:u w:val="single"/>
        </w:rPr>
      </w:pPr>
      <w:r w:rsidRPr="00311A3E">
        <w:rPr>
          <w:u w:val="single"/>
        </w:rPr>
        <w:t>Equipement :</w:t>
      </w:r>
    </w:p>
    <w:p w:rsidR="006C29BC" w:rsidRDefault="006C29BC" w:rsidP="00311A3E">
      <w:pPr>
        <w:pStyle w:val="Corpsdetexte"/>
        <w:spacing w:before="3"/>
      </w:pPr>
      <w:r>
        <w:t>Aucun équipement spécifique n’est requis pour un vol en manifestation aérienne</w:t>
      </w:r>
      <w:r w:rsidR="008769EF">
        <w:t xml:space="preserve">. L’ensemble des équipements </w:t>
      </w:r>
      <w:r w:rsidR="00D674C0">
        <w:t>nécessaires</w:t>
      </w:r>
      <w:r w:rsidR="008769EF">
        <w:t xml:space="preserve"> à un décollage et à un vol en ballon est celui défini dans le manuel du ballon du constructeur, ainsi </w:t>
      </w:r>
      <w:r w:rsidR="00311A3E">
        <w:t>que</w:t>
      </w:r>
      <w:r w:rsidR="008769EF">
        <w:t xml:space="preserve"> dans le </w:t>
      </w:r>
      <w:proofErr w:type="spellStart"/>
      <w:r w:rsidR="008769EF">
        <w:t>Manex</w:t>
      </w:r>
      <w:proofErr w:type="spellEnd"/>
      <w:r w:rsidR="008769EF">
        <w:t>. La radio VHF pour la sécurité entre ballon et le larg</w:t>
      </w:r>
      <w:r w:rsidR="00D674C0">
        <w:t>u</w:t>
      </w:r>
      <w:r w:rsidR="008769EF">
        <w:t>eur fait partie des équipements standards d’un vol.</w:t>
      </w:r>
    </w:p>
    <w:p w:rsidR="006C29BC" w:rsidRDefault="006C29BC" w:rsidP="00311A3E">
      <w:pPr>
        <w:pStyle w:val="Corpsdetexte"/>
        <w:spacing w:before="3"/>
      </w:pPr>
    </w:p>
    <w:p w:rsidR="006C29BC" w:rsidRPr="00311A3E" w:rsidRDefault="006C29BC" w:rsidP="00311A3E">
      <w:pPr>
        <w:pStyle w:val="Corpsdetexte"/>
        <w:numPr>
          <w:ilvl w:val="0"/>
          <w:numId w:val="3"/>
        </w:numPr>
        <w:spacing w:before="3"/>
        <w:rPr>
          <w:u w:val="single"/>
        </w:rPr>
      </w:pPr>
      <w:r w:rsidRPr="00311A3E">
        <w:rPr>
          <w:u w:val="single"/>
        </w:rPr>
        <w:t xml:space="preserve">Membre d’équipage : </w:t>
      </w:r>
    </w:p>
    <w:p w:rsidR="006C29BC" w:rsidRDefault="006C29BC" w:rsidP="00311A3E">
      <w:pPr>
        <w:pStyle w:val="Corpsdetexte"/>
        <w:numPr>
          <w:ilvl w:val="0"/>
          <w:numId w:val="6"/>
        </w:numPr>
        <w:spacing w:before="3"/>
      </w:pPr>
      <w:r>
        <w:t>L’équipage pour un vol en manifestation aérienne est composé d’1 pilote et d’1 équipier</w:t>
      </w:r>
      <w:r w:rsidR="00421A15">
        <w:t>. L’ensemble de l’équipage participe à tous les briefings pour être informés de toutes les mesures de sécurité et autres spécificités da la manifestation aérienne.</w:t>
      </w:r>
    </w:p>
    <w:p w:rsidR="0096268E" w:rsidRDefault="0096268E" w:rsidP="00311A3E">
      <w:pPr>
        <w:pStyle w:val="Corpsdetexte"/>
        <w:spacing w:before="3"/>
        <w:ind w:left="851"/>
      </w:pPr>
    </w:p>
    <w:p w:rsidR="0096268E" w:rsidRDefault="0096268E" w:rsidP="00311A3E">
      <w:pPr>
        <w:pStyle w:val="Corpsdetexte"/>
        <w:numPr>
          <w:ilvl w:val="0"/>
          <w:numId w:val="6"/>
        </w:numPr>
        <w:spacing w:before="3"/>
      </w:pPr>
      <w:r>
        <w:t>Pour participer à la manifestation aérienne, l’organisateur demande</w:t>
      </w:r>
      <w:r w:rsidR="00421A15">
        <w:t xml:space="preserve"> au pilote toutes</w:t>
      </w:r>
      <w:r>
        <w:t xml:space="preserve"> les informations </w:t>
      </w:r>
      <w:r>
        <w:lastRenderedPageBreak/>
        <w:t>nécessaires pour la participation à la manifestation aérienne, à savoir les conditions d’expérience définies dans le guide DSAC des manifestations aériennes. Il se fait communiquer lors de l’inscription du pilote, l’ensemble des documents, que ce soit sur l’aéronef et sur le pilote aux fins de pouvoir accepter sa participation.</w:t>
      </w:r>
    </w:p>
    <w:p w:rsidR="008769EF" w:rsidRDefault="008769EF" w:rsidP="00311A3E">
      <w:pPr>
        <w:pStyle w:val="Corpsdetexte"/>
        <w:spacing w:before="3"/>
        <w:ind w:left="491"/>
      </w:pPr>
    </w:p>
    <w:p w:rsidR="008769EF" w:rsidRDefault="008769EF" w:rsidP="00311A3E">
      <w:pPr>
        <w:pStyle w:val="Corpsdetexte"/>
        <w:numPr>
          <w:ilvl w:val="0"/>
          <w:numId w:val="3"/>
        </w:numPr>
        <w:spacing w:before="3"/>
      </w:pPr>
      <w:r w:rsidRPr="00311A3E">
        <w:rPr>
          <w:u w:val="single"/>
        </w:rPr>
        <w:t>Pas d’exigences de performance spécifique applicable</w:t>
      </w:r>
      <w:r>
        <w:t>, sauf si un chapitre spécifique du  dossier de sécurité de la direction des vols le précise et le demande.</w:t>
      </w:r>
      <w:r w:rsidR="00A03FD5">
        <w:t xml:space="preserve"> (</w:t>
      </w:r>
      <w:proofErr w:type="gramStart"/>
      <w:r w:rsidR="00A03FD5">
        <w:t>ou</w:t>
      </w:r>
      <w:proofErr w:type="gramEnd"/>
      <w:r w:rsidR="00A03FD5">
        <w:t xml:space="preserve"> si l’</w:t>
      </w:r>
      <w:r w:rsidR="00D674C0">
        <w:t>arrêté</w:t>
      </w:r>
      <w:r w:rsidR="00A03FD5">
        <w:t xml:space="preserve"> préfectoral le demande)</w:t>
      </w:r>
    </w:p>
    <w:p w:rsidR="0096268E" w:rsidRDefault="0096268E" w:rsidP="00311A3E">
      <w:pPr>
        <w:pStyle w:val="Paragraphedeliste"/>
        <w:ind w:left="250"/>
      </w:pPr>
    </w:p>
    <w:p w:rsidR="0096268E" w:rsidRDefault="008769EF" w:rsidP="00311A3E">
      <w:pPr>
        <w:pStyle w:val="Corpsdetexte"/>
        <w:numPr>
          <w:ilvl w:val="0"/>
          <w:numId w:val="3"/>
        </w:numPr>
        <w:spacing w:before="3"/>
      </w:pPr>
      <w:r w:rsidRPr="00311A3E">
        <w:rPr>
          <w:u w:val="single"/>
        </w:rPr>
        <w:t>Procédures normales, anormales et d’urgence</w:t>
      </w:r>
      <w:r>
        <w:t> :</w:t>
      </w:r>
    </w:p>
    <w:p w:rsidR="00270A6A" w:rsidRDefault="00270A6A" w:rsidP="00311A3E">
      <w:pPr>
        <w:pStyle w:val="Corpsdetexte"/>
        <w:spacing w:before="3"/>
        <w:ind w:left="491"/>
      </w:pPr>
      <w:r>
        <w:t xml:space="preserve">Les procédures normales (mise en place, météo, visite </w:t>
      </w:r>
      <w:proofErr w:type="spellStart"/>
      <w:r>
        <w:t>prévol</w:t>
      </w:r>
      <w:proofErr w:type="spellEnd"/>
      <w:r>
        <w:t xml:space="preserve"> du bas de ballon, gonflage à froid, briefing des passagers, chauffe, vérifications avant le décollage, décision de vol, procédures de changement de cylindre en vol, atterrissage, rangement de l’enveloppe) sont celles du paragraphe B.2. </w:t>
      </w:r>
      <w:proofErr w:type="gramStart"/>
      <w:r>
        <w:t>du</w:t>
      </w:r>
      <w:proofErr w:type="gramEnd"/>
      <w:r>
        <w:t xml:space="preserve"> </w:t>
      </w:r>
      <w:proofErr w:type="spellStart"/>
      <w:r>
        <w:t>Manex</w:t>
      </w:r>
      <w:proofErr w:type="spellEnd"/>
      <w:r>
        <w:t xml:space="preserve"> et correspondent à tout vol en ballon.</w:t>
      </w:r>
    </w:p>
    <w:p w:rsidR="00421A15" w:rsidRDefault="00270A6A" w:rsidP="00311A3E">
      <w:pPr>
        <w:pStyle w:val="Corpsdetexte"/>
        <w:spacing w:before="3"/>
        <w:ind w:left="491"/>
      </w:pPr>
      <w:r>
        <w:t xml:space="preserve">Les procédures anormales et d’urgence sont celles du paragraphe B.3 du </w:t>
      </w:r>
      <w:proofErr w:type="spellStart"/>
      <w:r>
        <w:t>Manex</w:t>
      </w:r>
      <w:proofErr w:type="spellEnd"/>
      <w:r>
        <w:t xml:space="preserve"> et correspondent à tout vol en ballon.</w:t>
      </w:r>
    </w:p>
    <w:p w:rsidR="008769EF" w:rsidRPr="00311A3E" w:rsidRDefault="008769EF" w:rsidP="00311A3E">
      <w:pPr>
        <w:pStyle w:val="Corpsdetexte"/>
        <w:numPr>
          <w:ilvl w:val="0"/>
          <w:numId w:val="3"/>
        </w:numPr>
        <w:spacing w:before="3"/>
        <w:rPr>
          <w:u w:val="single"/>
        </w:rPr>
      </w:pPr>
      <w:r w:rsidRPr="00311A3E">
        <w:rPr>
          <w:u w:val="single"/>
        </w:rPr>
        <w:t>Equipement au sol :</w:t>
      </w:r>
    </w:p>
    <w:p w:rsidR="008769EF" w:rsidRDefault="008769EF" w:rsidP="00311A3E">
      <w:pPr>
        <w:pStyle w:val="Paragraphedeliste"/>
        <w:ind w:left="491" w:firstLine="0"/>
      </w:pPr>
      <w:r>
        <w:t>Sécurité sur le site de décollage :</w:t>
      </w:r>
    </w:p>
    <w:p w:rsidR="008769EF" w:rsidRDefault="008769EF" w:rsidP="00311A3E">
      <w:pPr>
        <w:pStyle w:val="Corpsdetexte"/>
        <w:spacing w:before="3"/>
        <w:ind w:left="491"/>
        <w:rPr>
          <w:spacing w:val="-2"/>
          <w:w w:val="110"/>
        </w:rPr>
      </w:pPr>
      <w:r>
        <w:t xml:space="preserve">Des emplacements peuvent être attribués par l’organisateur de la manifestation sur la zone de décollage avec l’espacement nécessaire entre 2 </w:t>
      </w:r>
      <w:r>
        <w:rPr>
          <w:spacing w:val="-2"/>
          <w:w w:val="110"/>
        </w:rPr>
        <w:t>ballons. S’il n’y a pas d’emplacement défini, l’espacement suffisant et nécessaire entre 2 ballons sera géré par le pilote.</w:t>
      </w:r>
    </w:p>
    <w:p w:rsidR="00421A15" w:rsidRDefault="008769EF" w:rsidP="00311A3E">
      <w:pPr>
        <w:pStyle w:val="Corpsdetexte"/>
        <w:spacing w:before="3"/>
        <w:ind w:left="491"/>
        <w:rPr>
          <w:w w:val="105"/>
        </w:rPr>
      </w:pPr>
      <w:r w:rsidRPr="005D5EEF">
        <w:rPr>
          <w:w w:val="105"/>
        </w:rPr>
        <w:t>Tous les ballons doivent être retenus au véhicule par un largueur jusqu’au</w:t>
      </w:r>
      <w:r>
        <w:rPr>
          <w:w w:val="105"/>
        </w:rPr>
        <w:t xml:space="preserve"> </w:t>
      </w:r>
      <w:r w:rsidRPr="005D5EEF">
        <w:rPr>
          <w:w w:val="105"/>
        </w:rPr>
        <w:t>décollage quelle que soit la force du vent, et les bouteilles de gaz de gonflement sont à l’intérieur de la nacelle.</w:t>
      </w:r>
      <w:r>
        <w:rPr>
          <w:w w:val="105"/>
        </w:rPr>
        <w:t xml:space="preserve"> </w:t>
      </w:r>
    </w:p>
    <w:p w:rsidR="008769EF" w:rsidRDefault="008769EF" w:rsidP="00311A3E">
      <w:pPr>
        <w:pStyle w:val="Corpsdetexte"/>
        <w:spacing w:before="3"/>
        <w:ind w:left="491"/>
        <w:rPr>
          <w:w w:val="105"/>
        </w:rPr>
      </w:pPr>
      <w:r w:rsidRPr="005C1B77">
        <w:rPr>
          <w:w w:val="105"/>
        </w:rPr>
        <w:t xml:space="preserve">Le ou les équipiers restent sur le terrain d’envol jusqu’au décollage de leur ballon pour maximiser la sécurité. </w:t>
      </w:r>
    </w:p>
    <w:p w:rsidR="00311A3E" w:rsidRDefault="00311A3E" w:rsidP="00311A3E">
      <w:pPr>
        <w:pStyle w:val="Corpsdetexte"/>
        <w:numPr>
          <w:ilvl w:val="0"/>
          <w:numId w:val="3"/>
        </w:numPr>
        <w:spacing w:before="3"/>
        <w:rPr>
          <w:w w:val="105"/>
          <w:u w:val="single"/>
        </w:rPr>
      </w:pPr>
      <w:r w:rsidRPr="00311A3E">
        <w:rPr>
          <w:w w:val="105"/>
          <w:u w:val="single"/>
        </w:rPr>
        <w:t>Archivages :</w:t>
      </w:r>
    </w:p>
    <w:p w:rsidR="00311A3E" w:rsidRDefault="00311A3E" w:rsidP="00311A3E">
      <w:pPr>
        <w:pStyle w:val="Corpsdetexte"/>
        <w:spacing w:before="3"/>
        <w:ind w:left="491"/>
        <w:rPr>
          <w:w w:val="105"/>
        </w:rPr>
      </w:pPr>
      <w:r w:rsidRPr="00311A3E">
        <w:rPr>
          <w:w w:val="105"/>
        </w:rPr>
        <w:t xml:space="preserve">Si le </w:t>
      </w:r>
      <w:proofErr w:type="spellStart"/>
      <w:r w:rsidRPr="00311A3E">
        <w:rPr>
          <w:w w:val="105"/>
        </w:rPr>
        <w:t>Cafc</w:t>
      </w:r>
      <w:proofErr w:type="spellEnd"/>
      <w:r w:rsidRPr="00311A3E">
        <w:rPr>
          <w:w w:val="105"/>
        </w:rPr>
        <w:t xml:space="preserve"> est l’organisateur </w:t>
      </w:r>
      <w:r>
        <w:rPr>
          <w:w w:val="105"/>
        </w:rPr>
        <w:t>de la manifestation aérienne, les documents d’inscription des pilotes, et le dossier de sécurité, les informations météo et autres rapports et compte rendu d’</w:t>
      </w:r>
      <w:r w:rsidR="00D674C0">
        <w:rPr>
          <w:w w:val="105"/>
        </w:rPr>
        <w:t>évènements</w:t>
      </w:r>
      <w:r>
        <w:rPr>
          <w:w w:val="105"/>
        </w:rPr>
        <w:t xml:space="preserve"> seront conservés 6 mois. </w:t>
      </w:r>
    </w:p>
    <w:p w:rsidR="00311A3E" w:rsidRPr="00311A3E" w:rsidRDefault="00311A3E" w:rsidP="00311A3E">
      <w:pPr>
        <w:pStyle w:val="Corpsdetexte"/>
        <w:spacing w:before="3"/>
        <w:ind w:left="491"/>
        <w:rPr>
          <w:w w:val="105"/>
        </w:rPr>
      </w:pPr>
      <w:r>
        <w:rPr>
          <w:w w:val="105"/>
        </w:rPr>
        <w:t xml:space="preserve">Si les pilotes du </w:t>
      </w:r>
      <w:proofErr w:type="spellStart"/>
      <w:r>
        <w:rPr>
          <w:w w:val="105"/>
        </w:rPr>
        <w:t>Cafc</w:t>
      </w:r>
      <w:proofErr w:type="spellEnd"/>
      <w:r>
        <w:rPr>
          <w:w w:val="105"/>
        </w:rPr>
        <w:t xml:space="preserve"> participent à une manifestation aérienne organisée par un autre organisateur, ils ne sont pas concernés par l’archivage.</w:t>
      </w:r>
    </w:p>
    <w:p w:rsidR="006458F0" w:rsidRDefault="006458F0" w:rsidP="00311A3E">
      <w:pPr>
        <w:tabs>
          <w:tab w:val="left" w:pos="131"/>
        </w:tabs>
        <w:spacing w:before="267"/>
        <w:ind w:right="2519"/>
        <w:jc w:val="both"/>
      </w:pPr>
    </w:p>
    <w:sectPr w:rsidR="006458F0" w:rsidSect="006458F0">
      <w:pgSz w:w="11910" w:h="16840"/>
      <w:pgMar w:top="90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F0BF6"/>
    <w:multiLevelType w:val="hybridMultilevel"/>
    <w:tmpl w:val="0750E75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4A63A5F"/>
    <w:multiLevelType w:val="hybridMultilevel"/>
    <w:tmpl w:val="3A7E679A"/>
    <w:lvl w:ilvl="0" w:tplc="E91ECBF6">
      <w:start w:val="1"/>
      <w:numFmt w:val="decimal"/>
      <w:lvlText w:val="%1)"/>
      <w:lvlJc w:val="left"/>
      <w:pPr>
        <w:ind w:left="851" w:hanging="360"/>
      </w:pPr>
      <w:rPr>
        <w:rFonts w:hint="default"/>
      </w:rPr>
    </w:lvl>
    <w:lvl w:ilvl="1" w:tplc="040C0019" w:tentative="1">
      <w:start w:val="1"/>
      <w:numFmt w:val="lowerLetter"/>
      <w:lvlText w:val="%2."/>
      <w:lvlJc w:val="left"/>
      <w:pPr>
        <w:ind w:left="1571" w:hanging="360"/>
      </w:pPr>
    </w:lvl>
    <w:lvl w:ilvl="2" w:tplc="040C001B" w:tentative="1">
      <w:start w:val="1"/>
      <w:numFmt w:val="lowerRoman"/>
      <w:lvlText w:val="%3."/>
      <w:lvlJc w:val="right"/>
      <w:pPr>
        <w:ind w:left="2291" w:hanging="180"/>
      </w:pPr>
    </w:lvl>
    <w:lvl w:ilvl="3" w:tplc="040C000F" w:tentative="1">
      <w:start w:val="1"/>
      <w:numFmt w:val="decimal"/>
      <w:lvlText w:val="%4."/>
      <w:lvlJc w:val="left"/>
      <w:pPr>
        <w:ind w:left="3011" w:hanging="360"/>
      </w:pPr>
    </w:lvl>
    <w:lvl w:ilvl="4" w:tplc="040C0019" w:tentative="1">
      <w:start w:val="1"/>
      <w:numFmt w:val="lowerLetter"/>
      <w:lvlText w:val="%5."/>
      <w:lvlJc w:val="left"/>
      <w:pPr>
        <w:ind w:left="3731" w:hanging="360"/>
      </w:pPr>
    </w:lvl>
    <w:lvl w:ilvl="5" w:tplc="040C001B" w:tentative="1">
      <w:start w:val="1"/>
      <w:numFmt w:val="lowerRoman"/>
      <w:lvlText w:val="%6."/>
      <w:lvlJc w:val="right"/>
      <w:pPr>
        <w:ind w:left="4451" w:hanging="180"/>
      </w:pPr>
    </w:lvl>
    <w:lvl w:ilvl="6" w:tplc="040C000F" w:tentative="1">
      <w:start w:val="1"/>
      <w:numFmt w:val="decimal"/>
      <w:lvlText w:val="%7."/>
      <w:lvlJc w:val="left"/>
      <w:pPr>
        <w:ind w:left="5171" w:hanging="360"/>
      </w:pPr>
    </w:lvl>
    <w:lvl w:ilvl="7" w:tplc="040C0019" w:tentative="1">
      <w:start w:val="1"/>
      <w:numFmt w:val="lowerLetter"/>
      <w:lvlText w:val="%8."/>
      <w:lvlJc w:val="left"/>
      <w:pPr>
        <w:ind w:left="5891" w:hanging="360"/>
      </w:pPr>
    </w:lvl>
    <w:lvl w:ilvl="8" w:tplc="040C001B" w:tentative="1">
      <w:start w:val="1"/>
      <w:numFmt w:val="lowerRoman"/>
      <w:lvlText w:val="%9."/>
      <w:lvlJc w:val="right"/>
      <w:pPr>
        <w:ind w:left="6611" w:hanging="180"/>
      </w:pPr>
    </w:lvl>
  </w:abstractNum>
  <w:abstractNum w:abstractNumId="2" w15:restartNumberingAfterBreak="0">
    <w:nsid w:val="679460CD"/>
    <w:multiLevelType w:val="hybridMultilevel"/>
    <w:tmpl w:val="5F8AC6A8"/>
    <w:lvl w:ilvl="0" w:tplc="D884E056">
      <w:start w:val="1"/>
      <w:numFmt w:val="decimal"/>
      <w:lvlText w:val="%1."/>
      <w:lvlJc w:val="left"/>
      <w:pPr>
        <w:ind w:left="236" w:hanging="225"/>
        <w:jc w:val="left"/>
      </w:pPr>
      <w:rPr>
        <w:rFonts w:ascii="Calibri" w:eastAsia="Calibri" w:hAnsi="Calibri" w:cs="Calibri" w:hint="default"/>
        <w:b/>
        <w:bCs/>
        <w:i w:val="0"/>
        <w:iCs w:val="0"/>
        <w:spacing w:val="-2"/>
        <w:w w:val="105"/>
        <w:sz w:val="22"/>
        <w:szCs w:val="22"/>
        <w:lang w:val="fr-FR" w:eastAsia="en-US" w:bidi="ar-SA"/>
      </w:rPr>
    </w:lvl>
    <w:lvl w:ilvl="1" w:tplc="FBB01A9C">
      <w:numFmt w:val="bullet"/>
      <w:lvlText w:val="-"/>
      <w:lvlJc w:val="left"/>
      <w:pPr>
        <w:ind w:left="121" w:hanging="121"/>
      </w:pPr>
      <w:rPr>
        <w:rFonts w:ascii="Calibri" w:eastAsia="Calibri" w:hAnsi="Calibri" w:cs="Calibri" w:hint="default"/>
        <w:b w:val="0"/>
        <w:bCs w:val="0"/>
        <w:i w:val="0"/>
        <w:iCs w:val="0"/>
        <w:spacing w:val="0"/>
        <w:w w:val="111"/>
        <w:sz w:val="22"/>
        <w:szCs w:val="22"/>
        <w:lang w:val="fr-FR" w:eastAsia="en-US" w:bidi="ar-SA"/>
      </w:rPr>
    </w:lvl>
    <w:lvl w:ilvl="2" w:tplc="16C29120">
      <w:numFmt w:val="bullet"/>
      <w:lvlText w:val=""/>
      <w:lvlJc w:val="left"/>
      <w:pPr>
        <w:ind w:left="732" w:hanging="360"/>
      </w:pPr>
      <w:rPr>
        <w:rFonts w:ascii="Symbol" w:eastAsia="Symbol" w:hAnsi="Symbol" w:cs="Symbol" w:hint="default"/>
        <w:b w:val="0"/>
        <w:bCs w:val="0"/>
        <w:i w:val="0"/>
        <w:iCs w:val="0"/>
        <w:spacing w:val="0"/>
        <w:w w:val="100"/>
        <w:sz w:val="22"/>
        <w:szCs w:val="22"/>
        <w:lang w:val="fr-FR" w:eastAsia="en-US" w:bidi="ar-SA"/>
      </w:rPr>
    </w:lvl>
    <w:lvl w:ilvl="3" w:tplc="1A742668">
      <w:numFmt w:val="bullet"/>
      <w:lvlText w:val="•"/>
      <w:lvlJc w:val="left"/>
      <w:pPr>
        <w:ind w:left="740" w:hanging="360"/>
      </w:pPr>
      <w:rPr>
        <w:rFonts w:hint="default"/>
        <w:lang w:val="fr-FR" w:eastAsia="en-US" w:bidi="ar-SA"/>
      </w:rPr>
    </w:lvl>
    <w:lvl w:ilvl="4" w:tplc="E50C869A">
      <w:numFmt w:val="bullet"/>
      <w:lvlText w:val="•"/>
      <w:lvlJc w:val="left"/>
      <w:pPr>
        <w:ind w:left="2133" w:hanging="360"/>
      </w:pPr>
      <w:rPr>
        <w:rFonts w:hint="default"/>
        <w:lang w:val="fr-FR" w:eastAsia="en-US" w:bidi="ar-SA"/>
      </w:rPr>
    </w:lvl>
    <w:lvl w:ilvl="5" w:tplc="66A2E7AA">
      <w:numFmt w:val="bullet"/>
      <w:lvlText w:val="•"/>
      <w:lvlJc w:val="left"/>
      <w:pPr>
        <w:ind w:left="3526" w:hanging="360"/>
      </w:pPr>
      <w:rPr>
        <w:rFonts w:hint="default"/>
        <w:lang w:val="fr-FR" w:eastAsia="en-US" w:bidi="ar-SA"/>
      </w:rPr>
    </w:lvl>
    <w:lvl w:ilvl="6" w:tplc="EC725576">
      <w:numFmt w:val="bullet"/>
      <w:lvlText w:val="•"/>
      <w:lvlJc w:val="left"/>
      <w:pPr>
        <w:ind w:left="4919" w:hanging="360"/>
      </w:pPr>
      <w:rPr>
        <w:rFonts w:hint="default"/>
        <w:lang w:val="fr-FR" w:eastAsia="en-US" w:bidi="ar-SA"/>
      </w:rPr>
    </w:lvl>
    <w:lvl w:ilvl="7" w:tplc="15CCA782">
      <w:numFmt w:val="bullet"/>
      <w:lvlText w:val="•"/>
      <w:lvlJc w:val="left"/>
      <w:pPr>
        <w:ind w:left="6312" w:hanging="360"/>
      </w:pPr>
      <w:rPr>
        <w:rFonts w:hint="default"/>
        <w:lang w:val="fr-FR" w:eastAsia="en-US" w:bidi="ar-SA"/>
      </w:rPr>
    </w:lvl>
    <w:lvl w:ilvl="8" w:tplc="953204FA">
      <w:numFmt w:val="bullet"/>
      <w:lvlText w:val="•"/>
      <w:lvlJc w:val="left"/>
      <w:pPr>
        <w:ind w:left="7705" w:hanging="360"/>
      </w:pPr>
      <w:rPr>
        <w:rFonts w:hint="default"/>
        <w:lang w:val="fr-FR" w:eastAsia="en-US" w:bidi="ar-SA"/>
      </w:rPr>
    </w:lvl>
  </w:abstractNum>
  <w:abstractNum w:abstractNumId="3" w15:restartNumberingAfterBreak="0">
    <w:nsid w:val="6FF7330C"/>
    <w:multiLevelType w:val="hybridMultilevel"/>
    <w:tmpl w:val="C100CA90"/>
    <w:lvl w:ilvl="0" w:tplc="5BB0FC12">
      <w:start w:val="1"/>
      <w:numFmt w:val="decimal"/>
      <w:lvlText w:val="%1)"/>
      <w:lvlJc w:val="left"/>
      <w:pPr>
        <w:ind w:left="470" w:hanging="360"/>
      </w:pPr>
      <w:rPr>
        <w:rFonts w:hint="default"/>
      </w:rPr>
    </w:lvl>
    <w:lvl w:ilvl="1" w:tplc="040C0019">
      <w:start w:val="1"/>
      <w:numFmt w:val="lowerLetter"/>
      <w:lvlText w:val="%2."/>
      <w:lvlJc w:val="left"/>
      <w:pPr>
        <w:ind w:left="1211" w:hanging="360"/>
      </w:pPr>
    </w:lvl>
    <w:lvl w:ilvl="2" w:tplc="040C001B" w:tentative="1">
      <w:start w:val="1"/>
      <w:numFmt w:val="lowerRoman"/>
      <w:lvlText w:val="%3."/>
      <w:lvlJc w:val="right"/>
      <w:pPr>
        <w:ind w:left="1931" w:hanging="180"/>
      </w:pPr>
    </w:lvl>
    <w:lvl w:ilvl="3" w:tplc="040C000F" w:tentative="1">
      <w:start w:val="1"/>
      <w:numFmt w:val="decimal"/>
      <w:lvlText w:val="%4."/>
      <w:lvlJc w:val="left"/>
      <w:pPr>
        <w:ind w:left="2651" w:hanging="360"/>
      </w:pPr>
    </w:lvl>
    <w:lvl w:ilvl="4" w:tplc="040C0019" w:tentative="1">
      <w:start w:val="1"/>
      <w:numFmt w:val="lowerLetter"/>
      <w:lvlText w:val="%5."/>
      <w:lvlJc w:val="left"/>
      <w:pPr>
        <w:ind w:left="3371" w:hanging="360"/>
      </w:pPr>
    </w:lvl>
    <w:lvl w:ilvl="5" w:tplc="040C001B" w:tentative="1">
      <w:start w:val="1"/>
      <w:numFmt w:val="lowerRoman"/>
      <w:lvlText w:val="%6."/>
      <w:lvlJc w:val="right"/>
      <w:pPr>
        <w:ind w:left="4091" w:hanging="180"/>
      </w:pPr>
    </w:lvl>
    <w:lvl w:ilvl="6" w:tplc="040C000F" w:tentative="1">
      <w:start w:val="1"/>
      <w:numFmt w:val="decimal"/>
      <w:lvlText w:val="%7."/>
      <w:lvlJc w:val="left"/>
      <w:pPr>
        <w:ind w:left="4811" w:hanging="360"/>
      </w:pPr>
    </w:lvl>
    <w:lvl w:ilvl="7" w:tplc="040C0019" w:tentative="1">
      <w:start w:val="1"/>
      <w:numFmt w:val="lowerLetter"/>
      <w:lvlText w:val="%8."/>
      <w:lvlJc w:val="left"/>
      <w:pPr>
        <w:ind w:left="5531" w:hanging="360"/>
      </w:pPr>
    </w:lvl>
    <w:lvl w:ilvl="8" w:tplc="040C001B" w:tentative="1">
      <w:start w:val="1"/>
      <w:numFmt w:val="lowerRoman"/>
      <w:lvlText w:val="%9."/>
      <w:lvlJc w:val="right"/>
      <w:pPr>
        <w:ind w:left="6251" w:hanging="180"/>
      </w:pPr>
    </w:lvl>
  </w:abstractNum>
  <w:abstractNum w:abstractNumId="4" w15:restartNumberingAfterBreak="0">
    <w:nsid w:val="714A6A29"/>
    <w:multiLevelType w:val="hybridMultilevel"/>
    <w:tmpl w:val="BC5C8C98"/>
    <w:lvl w:ilvl="0" w:tplc="0C08ED2E">
      <w:start w:val="1"/>
      <w:numFmt w:val="lowerLetter"/>
      <w:lvlText w:val="%1)"/>
      <w:lvlJc w:val="left"/>
      <w:pPr>
        <w:ind w:left="491" w:hanging="360"/>
      </w:pPr>
      <w:rPr>
        <w:rFonts w:hint="default"/>
      </w:rPr>
    </w:lvl>
    <w:lvl w:ilvl="1" w:tplc="040C0019" w:tentative="1">
      <w:start w:val="1"/>
      <w:numFmt w:val="lowerLetter"/>
      <w:lvlText w:val="%2."/>
      <w:lvlJc w:val="left"/>
      <w:pPr>
        <w:ind w:left="1211" w:hanging="360"/>
      </w:pPr>
    </w:lvl>
    <w:lvl w:ilvl="2" w:tplc="040C001B" w:tentative="1">
      <w:start w:val="1"/>
      <w:numFmt w:val="lowerRoman"/>
      <w:lvlText w:val="%3."/>
      <w:lvlJc w:val="right"/>
      <w:pPr>
        <w:ind w:left="1931" w:hanging="180"/>
      </w:pPr>
    </w:lvl>
    <w:lvl w:ilvl="3" w:tplc="040C000F" w:tentative="1">
      <w:start w:val="1"/>
      <w:numFmt w:val="decimal"/>
      <w:lvlText w:val="%4."/>
      <w:lvlJc w:val="left"/>
      <w:pPr>
        <w:ind w:left="2651" w:hanging="360"/>
      </w:pPr>
    </w:lvl>
    <w:lvl w:ilvl="4" w:tplc="040C0019" w:tentative="1">
      <w:start w:val="1"/>
      <w:numFmt w:val="lowerLetter"/>
      <w:lvlText w:val="%5."/>
      <w:lvlJc w:val="left"/>
      <w:pPr>
        <w:ind w:left="3371" w:hanging="360"/>
      </w:pPr>
    </w:lvl>
    <w:lvl w:ilvl="5" w:tplc="040C001B" w:tentative="1">
      <w:start w:val="1"/>
      <w:numFmt w:val="lowerRoman"/>
      <w:lvlText w:val="%6."/>
      <w:lvlJc w:val="right"/>
      <w:pPr>
        <w:ind w:left="4091" w:hanging="180"/>
      </w:pPr>
    </w:lvl>
    <w:lvl w:ilvl="6" w:tplc="040C000F" w:tentative="1">
      <w:start w:val="1"/>
      <w:numFmt w:val="decimal"/>
      <w:lvlText w:val="%7."/>
      <w:lvlJc w:val="left"/>
      <w:pPr>
        <w:ind w:left="4811" w:hanging="360"/>
      </w:pPr>
    </w:lvl>
    <w:lvl w:ilvl="7" w:tplc="040C0019" w:tentative="1">
      <w:start w:val="1"/>
      <w:numFmt w:val="lowerLetter"/>
      <w:lvlText w:val="%8."/>
      <w:lvlJc w:val="left"/>
      <w:pPr>
        <w:ind w:left="5531" w:hanging="360"/>
      </w:pPr>
    </w:lvl>
    <w:lvl w:ilvl="8" w:tplc="040C001B" w:tentative="1">
      <w:start w:val="1"/>
      <w:numFmt w:val="lowerRoman"/>
      <w:lvlText w:val="%9."/>
      <w:lvlJc w:val="right"/>
      <w:pPr>
        <w:ind w:left="6251" w:hanging="180"/>
      </w:pPr>
    </w:lvl>
  </w:abstractNum>
  <w:abstractNum w:abstractNumId="5" w15:restartNumberingAfterBreak="0">
    <w:nsid w:val="73F01A6B"/>
    <w:multiLevelType w:val="hybridMultilevel"/>
    <w:tmpl w:val="5E0A4342"/>
    <w:lvl w:ilvl="0" w:tplc="BB449CD6">
      <w:start w:val="3"/>
      <w:numFmt w:val="bullet"/>
      <w:lvlText w:val="-"/>
      <w:lvlJc w:val="left"/>
      <w:pPr>
        <w:ind w:left="491" w:hanging="360"/>
      </w:pPr>
      <w:rPr>
        <w:rFonts w:ascii="Calibri" w:eastAsia="Calibri" w:hAnsi="Calibri" w:cs="Calibri" w:hint="default"/>
      </w:rPr>
    </w:lvl>
    <w:lvl w:ilvl="1" w:tplc="040C0003" w:tentative="1">
      <w:start w:val="1"/>
      <w:numFmt w:val="bullet"/>
      <w:lvlText w:val="o"/>
      <w:lvlJc w:val="left"/>
      <w:pPr>
        <w:ind w:left="1211" w:hanging="360"/>
      </w:pPr>
      <w:rPr>
        <w:rFonts w:ascii="Courier New" w:hAnsi="Courier New" w:cs="Courier New" w:hint="default"/>
      </w:rPr>
    </w:lvl>
    <w:lvl w:ilvl="2" w:tplc="040C0005" w:tentative="1">
      <w:start w:val="1"/>
      <w:numFmt w:val="bullet"/>
      <w:lvlText w:val=""/>
      <w:lvlJc w:val="left"/>
      <w:pPr>
        <w:ind w:left="1931" w:hanging="360"/>
      </w:pPr>
      <w:rPr>
        <w:rFonts w:ascii="Wingdings" w:hAnsi="Wingdings" w:hint="default"/>
      </w:rPr>
    </w:lvl>
    <w:lvl w:ilvl="3" w:tplc="040C0001" w:tentative="1">
      <w:start w:val="1"/>
      <w:numFmt w:val="bullet"/>
      <w:lvlText w:val=""/>
      <w:lvlJc w:val="left"/>
      <w:pPr>
        <w:ind w:left="2651" w:hanging="360"/>
      </w:pPr>
      <w:rPr>
        <w:rFonts w:ascii="Symbol" w:hAnsi="Symbol" w:hint="default"/>
      </w:rPr>
    </w:lvl>
    <w:lvl w:ilvl="4" w:tplc="040C0003" w:tentative="1">
      <w:start w:val="1"/>
      <w:numFmt w:val="bullet"/>
      <w:lvlText w:val="o"/>
      <w:lvlJc w:val="left"/>
      <w:pPr>
        <w:ind w:left="3371" w:hanging="360"/>
      </w:pPr>
      <w:rPr>
        <w:rFonts w:ascii="Courier New" w:hAnsi="Courier New" w:cs="Courier New" w:hint="default"/>
      </w:rPr>
    </w:lvl>
    <w:lvl w:ilvl="5" w:tplc="040C0005" w:tentative="1">
      <w:start w:val="1"/>
      <w:numFmt w:val="bullet"/>
      <w:lvlText w:val=""/>
      <w:lvlJc w:val="left"/>
      <w:pPr>
        <w:ind w:left="4091" w:hanging="360"/>
      </w:pPr>
      <w:rPr>
        <w:rFonts w:ascii="Wingdings" w:hAnsi="Wingdings" w:hint="default"/>
      </w:rPr>
    </w:lvl>
    <w:lvl w:ilvl="6" w:tplc="040C0001" w:tentative="1">
      <w:start w:val="1"/>
      <w:numFmt w:val="bullet"/>
      <w:lvlText w:val=""/>
      <w:lvlJc w:val="left"/>
      <w:pPr>
        <w:ind w:left="4811" w:hanging="360"/>
      </w:pPr>
      <w:rPr>
        <w:rFonts w:ascii="Symbol" w:hAnsi="Symbol" w:hint="default"/>
      </w:rPr>
    </w:lvl>
    <w:lvl w:ilvl="7" w:tplc="040C0003" w:tentative="1">
      <w:start w:val="1"/>
      <w:numFmt w:val="bullet"/>
      <w:lvlText w:val="o"/>
      <w:lvlJc w:val="left"/>
      <w:pPr>
        <w:ind w:left="5531" w:hanging="360"/>
      </w:pPr>
      <w:rPr>
        <w:rFonts w:ascii="Courier New" w:hAnsi="Courier New" w:cs="Courier New" w:hint="default"/>
      </w:rPr>
    </w:lvl>
    <w:lvl w:ilvl="8" w:tplc="040C0005" w:tentative="1">
      <w:start w:val="1"/>
      <w:numFmt w:val="bullet"/>
      <w:lvlText w:val=""/>
      <w:lvlJc w:val="left"/>
      <w:pPr>
        <w:ind w:left="6251" w:hanging="360"/>
      </w:pPr>
      <w:rPr>
        <w:rFonts w:ascii="Wingdings" w:hAnsi="Wingdings" w:hint="default"/>
      </w:rPr>
    </w:lvl>
  </w:abstractNum>
  <w:num w:numId="1" w16cid:durableId="409280362">
    <w:abstractNumId w:val="2"/>
  </w:num>
  <w:num w:numId="2" w16cid:durableId="238906770">
    <w:abstractNumId w:val="0"/>
  </w:num>
  <w:num w:numId="3" w16cid:durableId="932394333">
    <w:abstractNumId w:val="4"/>
  </w:num>
  <w:num w:numId="4" w16cid:durableId="445735081">
    <w:abstractNumId w:val="3"/>
  </w:num>
  <w:num w:numId="5" w16cid:durableId="1001010065">
    <w:abstractNumId w:val="5"/>
  </w:num>
  <w:num w:numId="6" w16cid:durableId="1130972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8F0"/>
    <w:rsid w:val="0003552D"/>
    <w:rsid w:val="00270A6A"/>
    <w:rsid w:val="00311A3E"/>
    <w:rsid w:val="00421A15"/>
    <w:rsid w:val="00591D6D"/>
    <w:rsid w:val="005C1B77"/>
    <w:rsid w:val="005D27B6"/>
    <w:rsid w:val="005D5EEF"/>
    <w:rsid w:val="005F4249"/>
    <w:rsid w:val="006458F0"/>
    <w:rsid w:val="006C29BC"/>
    <w:rsid w:val="008769EF"/>
    <w:rsid w:val="00907425"/>
    <w:rsid w:val="0096268E"/>
    <w:rsid w:val="00A03FD5"/>
    <w:rsid w:val="00A20351"/>
    <w:rsid w:val="00D674C0"/>
    <w:rsid w:val="00D714C0"/>
    <w:rsid w:val="00EF5F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9F71"/>
  <w15:docId w15:val="{BCF65FF4-9A0C-7F45-81D3-D94BC768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458F0"/>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6458F0"/>
    <w:tblPr>
      <w:tblInd w:w="0" w:type="dxa"/>
      <w:tblCellMar>
        <w:top w:w="0" w:type="dxa"/>
        <w:left w:w="0" w:type="dxa"/>
        <w:bottom w:w="0" w:type="dxa"/>
        <w:right w:w="0" w:type="dxa"/>
      </w:tblCellMar>
    </w:tblPr>
  </w:style>
  <w:style w:type="paragraph" w:styleId="Corpsdetexte">
    <w:name w:val="Body Text"/>
    <w:basedOn w:val="Normal"/>
    <w:uiPriority w:val="1"/>
    <w:qFormat/>
    <w:rsid w:val="006458F0"/>
    <w:pPr>
      <w:ind w:left="131"/>
      <w:jc w:val="both"/>
    </w:pPr>
  </w:style>
  <w:style w:type="paragraph" w:customStyle="1" w:styleId="Titre11">
    <w:name w:val="Titre 11"/>
    <w:basedOn w:val="Normal"/>
    <w:uiPriority w:val="1"/>
    <w:qFormat/>
    <w:rsid w:val="006458F0"/>
    <w:pPr>
      <w:ind w:left="235" w:hanging="223"/>
      <w:outlineLvl w:val="1"/>
    </w:pPr>
    <w:rPr>
      <w:b/>
      <w:bCs/>
    </w:rPr>
  </w:style>
  <w:style w:type="paragraph" w:customStyle="1" w:styleId="Titre21">
    <w:name w:val="Titre 21"/>
    <w:basedOn w:val="Normal"/>
    <w:uiPriority w:val="1"/>
    <w:qFormat/>
    <w:rsid w:val="006458F0"/>
    <w:pPr>
      <w:spacing w:before="71"/>
      <w:ind w:left="12"/>
      <w:outlineLvl w:val="2"/>
    </w:pPr>
    <w:rPr>
      <w:b/>
      <w:bCs/>
    </w:rPr>
  </w:style>
  <w:style w:type="paragraph" w:styleId="Paragraphedeliste">
    <w:name w:val="List Paragraph"/>
    <w:basedOn w:val="Normal"/>
    <w:uiPriority w:val="1"/>
    <w:qFormat/>
    <w:rsid w:val="006458F0"/>
    <w:pPr>
      <w:ind w:left="131" w:hanging="119"/>
      <w:jc w:val="both"/>
    </w:pPr>
  </w:style>
  <w:style w:type="paragraph" w:customStyle="1" w:styleId="TableParagraph">
    <w:name w:val="Table Paragraph"/>
    <w:basedOn w:val="Normal"/>
    <w:uiPriority w:val="1"/>
    <w:qFormat/>
    <w:rsid w:val="00645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814</Words>
  <Characters>4478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JALLIER</dc:creator>
  <cp:lastModifiedBy>MONNIN Philippe</cp:lastModifiedBy>
  <cp:revision>2</cp:revision>
  <dcterms:created xsi:type="dcterms:W3CDTF">2025-08-31T11:10:00Z</dcterms:created>
  <dcterms:modified xsi:type="dcterms:W3CDTF">2025-08-31T11:10:00Z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2025-08-02T00:00:00Z</vt:filetime>
  </property>
  <property fmtid="{D5CDD505-2E9C-101B-9397-08002B2CF9AE}" pid="3" name="Creator">
    <vt:lpwstr>Microsoft® Word pour Microsoft 365</vt:lpwstr>
  </property>
  <property fmtid="{D5CDD505-2E9C-101B-9397-08002B2CF9AE}" pid="4" name="LastSaved">
    <vt:filetime>2025-08-26T00:00:00Z</vt:filetime>
  </property>
  <property fmtid="{D5CDD505-2E9C-101B-9397-08002B2CF9AE}" pid="5" name="Producer">
    <vt:lpwstr>Microsoft® Word pour Microsoft 365</vt:lpwstr>
  </property>
</Properties>
</file>